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97.44" w:lineRule="auto"/>
        <w:rPr/>
      </w:pPr>
      <w:r w:rsidDel="00000000" w:rsidR="00000000" w:rsidRPr="00000000">
        <w:rPr/>
        <w:drawing>
          <wp:inline distB="114300" distT="114300" distL="114300" distR="114300">
            <wp:extent cx="1536700" cy="3683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36700" cy="36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31.2" w:lineRule="auto"/>
        <w:rPr/>
      </w:pPr>
      <w:r w:rsidDel="00000000" w:rsidR="00000000" w:rsidRPr="00000000">
        <w:rPr/>
        <w:drawing>
          <wp:inline distB="114300" distT="114300" distL="114300" distR="114300">
            <wp:extent cx="711200" cy="44450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11200" cy="444500"/>
                    </a:xfrm>
                    <a:prstGeom prst="rect"/>
                    <a:ln/>
                  </pic:spPr>
                </pic:pic>
              </a:graphicData>
            </a:graphic>
          </wp:inline>
        </w:drawing>
      </w:r>
      <w:r w:rsidDel="00000000" w:rsidR="00000000" w:rsidRPr="00000000">
        <w:rPr>
          <w:rtl w:val="0"/>
        </w:rPr>
      </w:r>
    </w:p>
    <w:tbl>
      <w:tblPr>
        <w:tblStyle w:val="Table1"/>
        <w:tblW w:w="9360.0" w:type="dxa"/>
        <w:jc w:val="left"/>
        <w:tblInd w:w="100.0" w:type="pct"/>
        <w:tblLayout w:type="fixed"/>
        <w:tblLook w:val="0600"/>
      </w:tblPr>
      <w:tblGrid>
        <w:gridCol w:w="3150"/>
        <w:gridCol w:w="5910"/>
        <w:gridCol w:w="300"/>
        <w:tblGridChange w:id="0">
          <w:tblGrid>
            <w:gridCol w:w="3150"/>
            <w:gridCol w:w="5910"/>
            <w:gridCol w:w="300"/>
          </w:tblGrid>
        </w:tblGridChange>
      </w:tblGrid>
      <w:tr>
        <w:trPr>
          <w:trHeight w:val="138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397.44" w:lineRule="auto"/>
              <w:rPr>
                <w:rFonts w:ascii="Calibri" w:cs="Calibri" w:eastAsia="Calibri" w:hAnsi="Calibri"/>
                <w:b w:val="1"/>
                <w:sz w:val="26"/>
                <w:szCs w:val="26"/>
              </w:rPr>
            </w:pPr>
            <w:r w:rsidDel="00000000" w:rsidR="00000000" w:rsidRPr="00000000">
              <w:rPr/>
              <w:drawing>
                <wp:inline distB="114300" distT="114300" distL="114300" distR="114300">
                  <wp:extent cx="381000" cy="3810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81000" cy="381000"/>
                          </a:xfrm>
                          <a:prstGeom prst="rect"/>
                          <a:ln/>
                        </pic:spPr>
                      </pic:pic>
                    </a:graphicData>
                  </a:graphic>
                </wp:inline>
              </w:drawing>
            </w:r>
            <w:r w:rsidDel="00000000" w:rsidR="00000000" w:rsidRPr="00000000">
              <w:rPr>
                <w:rFonts w:ascii="Calibri" w:cs="Calibri" w:eastAsia="Calibri" w:hAnsi="Calibri"/>
                <w:b w:val="1"/>
                <w:sz w:val="26"/>
                <w:szCs w:val="26"/>
                <w:rtl w:val="0"/>
              </w:rPr>
              <w:t xml:space="preserve">4. Suite Tools QM1 Formatting Tools and Word for Microsoft </w:t>
            </w:r>
          </w:p>
          <w:p w:rsidR="00000000" w:rsidDel="00000000" w:rsidP="00000000" w:rsidRDefault="00000000" w:rsidRPr="00000000" w14:paraId="00000005">
            <w:pPr>
              <w:spacing w:line="397.44"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                Office</w:t>
            </w:r>
            <w:r w:rsidDel="00000000" w:rsidR="00000000" w:rsidRPr="00000000">
              <w:rPr>
                <w:rFonts w:ascii="Calibri" w:cs="Calibri" w:eastAsia="Calibri" w:hAnsi="Calibri"/>
                <w:sz w:val="26"/>
                <w:szCs w:val="26"/>
                <w:rtl w:val="0"/>
              </w:rPr>
              <w:t xml:space="preserve">                                                                     </w:t>
            </w:r>
          </w:p>
        </w:tc>
      </w:tr>
      <w:tr>
        <w:trPr>
          <w:trHeight w:val="64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397.44" w:lineRule="auto"/>
              <w:rPr>
                <w:rFonts w:ascii="Calibri" w:cs="Calibri" w:eastAsia="Calibri" w:hAnsi="Calibri"/>
                <w:b w:val="1"/>
                <w:i w:val="1"/>
                <w:color w:val="1155cc"/>
                <w:sz w:val="26"/>
                <w:szCs w:val="26"/>
                <w:u w:val="single"/>
              </w:rPr>
            </w:pPr>
            <w:hyperlink r:id="rId9">
              <w:r w:rsidDel="00000000" w:rsidR="00000000" w:rsidRPr="00000000">
                <w:rPr>
                  <w:rFonts w:ascii="Calibri" w:cs="Calibri" w:eastAsia="Calibri" w:hAnsi="Calibri"/>
                  <w:b w:val="1"/>
                  <w:i w:val="1"/>
                  <w:color w:val="1155cc"/>
                  <w:sz w:val="26"/>
                  <w:szCs w:val="26"/>
                  <w:u w:val="single"/>
                  <w:rtl w:val="0"/>
                </w:rPr>
                <w:t xml:space="preserve">Thing 4 Suite Tools</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397.44" w:lineRule="auto"/>
              <w:rPr>
                <w:rFonts w:ascii="Calibri" w:cs="Calibri" w:eastAsia="Calibri" w:hAnsi="Calibri"/>
                <w:b w:val="1"/>
                <w:i w:val="1"/>
                <w:color w:val="1155cc"/>
                <w:sz w:val="26"/>
                <w:szCs w:val="26"/>
                <w:u w:val="single"/>
              </w:rPr>
            </w:pPr>
            <w:hyperlink r:id="rId10">
              <w:r w:rsidDel="00000000" w:rsidR="00000000" w:rsidRPr="00000000">
                <w:rPr>
                  <w:rFonts w:ascii="Calibri" w:cs="Calibri" w:eastAsia="Calibri" w:hAnsi="Calibri"/>
                  <w:b w:val="1"/>
                  <w:i w:val="1"/>
                  <w:color w:val="1155cc"/>
                  <w:sz w:val="26"/>
                  <w:szCs w:val="26"/>
                  <w:u w:val="single"/>
                  <w:rtl w:val="0"/>
                </w:rPr>
                <w:t xml:space="preserve">QM1 Formatting</w:t>
              </w:r>
            </w:hyperlink>
            <w:r w:rsidDel="00000000" w:rsidR="00000000" w:rsidRPr="00000000">
              <w:rPr>
                <w:rtl w:val="0"/>
              </w:rPr>
            </w:r>
          </w:p>
        </w:tc>
      </w:tr>
      <w:tr>
        <w:trPr>
          <w:trHeight w:val="595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3"/>
              <w:keepNext w:val="0"/>
              <w:keepLines w:val="0"/>
              <w:spacing w:line="397.44" w:lineRule="auto"/>
              <w:rPr>
                <w:rFonts w:ascii="Calibri" w:cs="Calibri" w:eastAsia="Calibri" w:hAnsi="Calibri"/>
                <w:sz w:val="24"/>
                <w:szCs w:val="24"/>
              </w:rPr>
            </w:pPr>
            <w:bookmarkStart w:colFirst="0" w:colLast="0" w:name="_2zbflupg0noo" w:id="0"/>
            <w:bookmarkEnd w:id="0"/>
            <w:r w:rsidDel="00000000" w:rsidR="00000000" w:rsidRPr="00000000">
              <w:rPr>
                <w:rFonts w:ascii="Calibri" w:cs="Calibri" w:eastAsia="Calibri" w:hAnsi="Calibri"/>
                <w:b w:val="1"/>
                <w:sz w:val="24"/>
                <w:szCs w:val="24"/>
                <w:rtl w:val="0"/>
              </w:rPr>
              <w:t xml:space="preserve">Overview of this thing: </w:t>
            </w:r>
            <w:r w:rsidDel="00000000" w:rsidR="00000000" w:rsidRPr="00000000">
              <w:rPr>
                <w:rFonts w:ascii="Calibri" w:cs="Calibri" w:eastAsia="Calibri" w:hAnsi="Calibri"/>
                <w:sz w:val="24"/>
                <w:szCs w:val="24"/>
                <w:rtl w:val="0"/>
              </w:rPr>
              <w:t xml:space="preserve">Life is sweet! It is especially sweet when you have all of the suite tools right at your fingertips to complete a project thus making you more productive! Learn to use word processing tools (Google docs or Microsoft Word). Students will learn to use formatting tools, use shortcuts, do file management, add and edit graphics, share their files, use tables, headers, and footers, and much much more.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45.6" w:lineRule="auto"/>
              <w:rPr>
                <w:rFonts w:ascii="Calibri" w:cs="Calibri" w:eastAsia="Calibri" w:hAnsi="Calibri"/>
                <w:color w:val="101114"/>
                <w:sz w:val="24"/>
                <w:szCs w:val="24"/>
              </w:rPr>
            </w:pPr>
            <w:r w:rsidDel="00000000" w:rsidR="00000000" w:rsidRPr="00000000">
              <w:rPr>
                <w:rFonts w:ascii="Calibri" w:cs="Calibri" w:eastAsia="Calibri" w:hAnsi="Calibri"/>
                <w:b w:val="1"/>
                <w:color w:val="101114"/>
                <w:sz w:val="24"/>
                <w:szCs w:val="24"/>
                <w:rtl w:val="0"/>
              </w:rPr>
              <w:t xml:space="preserve">This Quest: </w:t>
            </w:r>
            <w:r w:rsidDel="00000000" w:rsidR="00000000" w:rsidRPr="00000000">
              <w:rPr>
                <w:rFonts w:ascii="Calibri" w:cs="Calibri" w:eastAsia="Calibri" w:hAnsi="Calibri"/>
                <w:color w:val="101114"/>
                <w:sz w:val="24"/>
                <w:szCs w:val="24"/>
                <w:rtl w:val="0"/>
              </w:rPr>
              <w:t xml:space="preserve">In this Quest, you will create a new document and copy and paste in the content (or alternative poem document) provided in Part One. Your challenge is to learn to use formatting features in your document.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345.6" w:lineRule="auto"/>
              <w:rPr>
                <w:rFonts w:ascii="Calibri" w:cs="Calibri" w:eastAsia="Calibri" w:hAnsi="Calibri"/>
                <w:b w:val="1"/>
                <w:i w:val="1"/>
                <w:color w:val="101114"/>
                <w:sz w:val="24"/>
                <w:szCs w:val="24"/>
                <w:highlight w:val="white"/>
              </w:rPr>
            </w:pPr>
            <w:hyperlink r:id="rId11">
              <w:r w:rsidDel="00000000" w:rsidR="00000000" w:rsidRPr="00000000">
                <w:rPr>
                  <w:rFonts w:ascii="Calibri" w:cs="Calibri" w:eastAsia="Calibri" w:hAnsi="Calibri"/>
                  <w:b w:val="1"/>
                  <w:i w:val="1"/>
                  <w:color w:val="0f40d2"/>
                  <w:sz w:val="24"/>
                  <w:szCs w:val="24"/>
                  <w:highlight w:val="white"/>
                  <w:u w:val="single"/>
                  <w:rtl w:val="0"/>
                </w:rPr>
                <w:t xml:space="preserve">Learning Objectives</w:t>
              </w:r>
            </w:hyperlink>
            <w:r w:rsidDel="00000000" w:rsidR="00000000" w:rsidRPr="00000000">
              <w:rPr>
                <w:rFonts w:ascii="Calibri" w:cs="Calibri" w:eastAsia="Calibri" w:hAnsi="Calibri"/>
                <w:b w:val="1"/>
                <w:i w:val="1"/>
                <w:color w:val="101114"/>
                <w:sz w:val="24"/>
                <w:szCs w:val="24"/>
                <w:highlight w:val="white"/>
                <w:rtl w:val="0"/>
              </w:rPr>
              <w:t xml:space="preserve">:</w:t>
            </w:r>
          </w:p>
          <w:p w:rsidR="00000000" w:rsidDel="00000000" w:rsidP="00000000" w:rsidRDefault="00000000" w:rsidRPr="00000000" w14:paraId="00000010">
            <w:pPr>
              <w:numPr>
                <w:ilvl w:val="0"/>
                <w:numId w:val="4"/>
              </w:numPr>
              <w:ind w:left="720" w:hanging="360"/>
              <w:rPr>
                <w:rFonts w:ascii="Calibri" w:cs="Calibri" w:eastAsia="Calibri" w:hAnsi="Calibri"/>
                <w:color w:val="101114"/>
                <w:sz w:val="24"/>
                <w:szCs w:val="24"/>
              </w:rPr>
            </w:pPr>
            <w:r w:rsidDel="00000000" w:rsidR="00000000" w:rsidRPr="00000000">
              <w:rPr>
                <w:rFonts w:ascii="Calibri" w:cs="Calibri" w:eastAsia="Calibri" w:hAnsi="Calibri"/>
                <w:color w:val="101114"/>
                <w:sz w:val="24"/>
                <w:szCs w:val="24"/>
                <w:rtl w:val="0"/>
              </w:rPr>
              <w:t xml:space="preserve">understand how to use a word processing application [Empowered Learner]</w:t>
            </w:r>
          </w:p>
          <w:p w:rsidR="00000000" w:rsidDel="00000000" w:rsidP="00000000" w:rsidRDefault="00000000" w:rsidRPr="00000000" w14:paraId="00000011">
            <w:pPr>
              <w:numPr>
                <w:ilvl w:val="0"/>
                <w:numId w:val="4"/>
              </w:numPr>
              <w:ind w:left="720" w:hanging="360"/>
              <w:rPr>
                <w:rFonts w:ascii="Calibri" w:cs="Calibri" w:eastAsia="Calibri" w:hAnsi="Calibri"/>
                <w:color w:val="101114"/>
                <w:sz w:val="24"/>
                <w:szCs w:val="24"/>
              </w:rPr>
            </w:pPr>
            <w:r w:rsidDel="00000000" w:rsidR="00000000" w:rsidRPr="00000000">
              <w:rPr>
                <w:rFonts w:ascii="Calibri" w:cs="Calibri" w:eastAsia="Calibri" w:hAnsi="Calibri"/>
                <w:color w:val="101114"/>
                <w:sz w:val="24"/>
                <w:szCs w:val="24"/>
                <w:rtl w:val="0"/>
              </w:rPr>
              <w:t xml:space="preserve">know how to use advanced word processing features  [Creative Communicator]</w:t>
            </w:r>
          </w:p>
        </w:tc>
      </w:tr>
      <w:tr>
        <w:trPr>
          <w:trHeight w:val="628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4">
            <w:pPr>
              <w:spacing w:line="397.44" w:lineRule="auto"/>
              <w:rPr>
                <w:rFonts w:ascii="Calibri" w:cs="Calibri" w:eastAsia="Calibri" w:hAnsi="Calibri"/>
                <w:i w:val="1"/>
                <w:color w:val="1155cc"/>
                <w:sz w:val="24"/>
                <w:szCs w:val="24"/>
                <w:highlight w:val="white"/>
                <w:u w:val="single"/>
              </w:rPr>
            </w:pPr>
            <w:r w:rsidDel="00000000" w:rsidR="00000000" w:rsidRPr="00000000">
              <w:rPr>
                <w:rFonts w:ascii="Calibri" w:cs="Calibri" w:eastAsia="Calibri" w:hAnsi="Calibri"/>
                <w:b w:val="1"/>
                <w:sz w:val="24"/>
                <w:szCs w:val="24"/>
                <w:rtl w:val="0"/>
              </w:rPr>
              <w:t xml:space="preserve">Quizlet and link to pre-check:</w:t>
            </w:r>
            <w:hyperlink r:id="rId12">
              <w:r w:rsidDel="00000000" w:rsidR="00000000" w:rsidRPr="00000000">
                <w:rPr>
                  <w:rFonts w:ascii="Calibri" w:cs="Calibri" w:eastAsia="Calibri" w:hAnsi="Calibri"/>
                  <w:color w:val="1155cc"/>
                  <w:sz w:val="24"/>
                  <w:szCs w:val="24"/>
                  <w:highlight w:val="white"/>
                  <w:u w:val="single"/>
                  <w:rtl w:val="0"/>
                </w:rPr>
                <w:t xml:space="preserve"> </w:t>
              </w:r>
            </w:hyperlink>
            <w:hyperlink r:id="rId13">
              <w:r w:rsidDel="00000000" w:rsidR="00000000" w:rsidRPr="00000000">
                <w:rPr>
                  <w:rFonts w:ascii="Calibri" w:cs="Calibri" w:eastAsia="Calibri" w:hAnsi="Calibri"/>
                  <w:i w:val="1"/>
                  <w:color w:val="1155cc"/>
                  <w:sz w:val="24"/>
                  <w:szCs w:val="24"/>
                  <w:highlight w:val="white"/>
                  <w:u w:val="single"/>
                  <w:rtl w:val="0"/>
                </w:rPr>
                <w:t xml:space="preserve">Quizlet Formatting Quiz</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345.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Vocabulary:</w:t>
            </w:r>
          </w:p>
          <w:p w:rsidR="00000000" w:rsidDel="00000000" w:rsidP="00000000" w:rsidRDefault="00000000" w:rsidRPr="00000000" w14:paraId="00000017">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Format: </w:t>
            </w:r>
            <w:r w:rsidDel="00000000" w:rsidR="00000000" w:rsidRPr="00000000">
              <w:rPr>
                <w:rFonts w:ascii="Calibri" w:cs="Calibri" w:eastAsia="Calibri" w:hAnsi="Calibri"/>
                <w:sz w:val="24"/>
                <w:szCs w:val="24"/>
                <w:rtl w:val="0"/>
              </w:rPr>
              <w:t xml:space="preserve">When you are working in a word processing document you are able to change the shape, size, and organization of text and other elements on a page. On the toolbar menu, you can locate Format and all of the options. </w:t>
            </w:r>
          </w:p>
          <w:p w:rsidR="00000000" w:rsidDel="00000000" w:rsidP="00000000" w:rsidRDefault="00000000" w:rsidRPr="00000000" w14:paraId="00000018">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Insert: </w:t>
            </w:r>
            <w:r w:rsidDel="00000000" w:rsidR="00000000" w:rsidRPr="00000000">
              <w:rPr>
                <w:rFonts w:ascii="Calibri" w:cs="Calibri" w:eastAsia="Calibri" w:hAnsi="Calibri"/>
                <w:sz w:val="24"/>
                <w:szCs w:val="24"/>
                <w:rtl w:val="0"/>
              </w:rPr>
              <w:t xml:space="preserve">Insert is a menu used to access special features such as pictures, page numbers, drawings, tables, charts, and page numbers, tables, headers, and footers.</w:t>
            </w:r>
          </w:p>
          <w:p w:rsidR="00000000" w:rsidDel="00000000" w:rsidP="00000000" w:rsidRDefault="00000000" w:rsidRPr="00000000" w14:paraId="0000001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Layout:</w:t>
            </w:r>
            <w:r w:rsidDel="00000000" w:rsidR="00000000" w:rsidRPr="00000000">
              <w:rPr>
                <w:rFonts w:ascii="Calibri" w:cs="Calibri" w:eastAsia="Calibri" w:hAnsi="Calibri"/>
                <w:sz w:val="24"/>
                <w:szCs w:val="24"/>
                <w:rtl w:val="0"/>
              </w:rPr>
              <w:t xml:space="preserve"> From this menu, you can set Margins, the Orientation, Page size, Indent paragraphs, and change the spacing.</w:t>
            </w:r>
          </w:p>
          <w:p w:rsidR="00000000" w:rsidDel="00000000" w:rsidP="00000000" w:rsidRDefault="00000000" w:rsidRPr="00000000" w14:paraId="0000001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Microsoft OneDrive</w:t>
            </w:r>
            <w:r w:rsidDel="00000000" w:rsidR="00000000" w:rsidRPr="00000000">
              <w:rPr>
                <w:rFonts w:ascii="Calibri" w:cs="Calibri" w:eastAsia="Calibri" w:hAnsi="Calibri"/>
                <w:sz w:val="24"/>
                <w:szCs w:val="24"/>
                <w:rtl w:val="0"/>
              </w:rPr>
              <w:t xml:space="preserve">: This is part of the Microsoft 365 Suite of applications. It is file space provided to the user to store your files online in the "cloud".</w:t>
            </w:r>
          </w:p>
          <w:p w:rsidR="00000000" w:rsidDel="00000000" w:rsidP="00000000" w:rsidRDefault="00000000" w:rsidRPr="00000000" w14:paraId="0000001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 </w:t>
            </w:r>
            <w:r w:rsidDel="00000000" w:rsidR="00000000" w:rsidRPr="00000000">
              <w:rPr>
                <w:rFonts w:ascii="Calibri" w:cs="Calibri" w:eastAsia="Calibri" w:hAnsi="Calibri"/>
                <w:sz w:val="24"/>
                <w:szCs w:val="24"/>
                <w:rtl w:val="0"/>
              </w:rPr>
              <w:t xml:space="preserve">This menu gives you a word count, do translations, add comments, and track changes. This is where the options for Spelling and Grammar check settings are located on the Editor.</w:t>
            </w:r>
          </w:p>
        </w:tc>
      </w:tr>
      <w:tr>
        <w:trPr>
          <w:trHeight w:val="424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spacing w:line="397.44"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Pre-Planning</w:t>
            </w:r>
          </w:p>
          <w:p w:rsidR="00000000" w:rsidDel="00000000" w:rsidP="00000000" w:rsidRDefault="00000000" w:rsidRPr="00000000" w14:paraId="0000001F">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the steps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45.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Your DECISION</w:t>
            </w:r>
          </w:p>
          <w:p w:rsidR="00000000" w:rsidDel="00000000" w:rsidP="00000000" w:rsidRDefault="00000000" w:rsidRPr="00000000" w14:paraId="00000022">
            <w:pPr>
              <w:spacing w:line="345.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may be helpful for students to:</w:t>
            </w:r>
          </w:p>
          <w:p w:rsidR="00000000" w:rsidDel="00000000" w:rsidP="00000000" w:rsidRDefault="00000000" w:rsidRPr="00000000" w14:paraId="00000023">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printed copy of the step-by-step directions for each Quest (provided near the top of each Quest) - or perhaps one copy for two students sitting beside each other</w:t>
            </w:r>
          </w:p>
          <w:p w:rsidR="00000000" w:rsidDel="00000000" w:rsidP="00000000" w:rsidRDefault="00000000" w:rsidRPr="00000000" w14:paraId="00000024">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to use two browser windows (one with the Google document they are working on, and the other open to the step-by-step directions), good practice with a desktop or laptop</w:t>
            </w:r>
          </w:p>
          <w:p w:rsidR="00000000" w:rsidDel="00000000" w:rsidP="00000000" w:rsidRDefault="00000000" w:rsidRPr="00000000" w14:paraId="00000025">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show the video, pausing at each step</w:t>
            </w:r>
          </w:p>
        </w:tc>
      </w:tr>
      <w:tr>
        <w:trPr>
          <w:trHeight w:val="124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8">
            <w:pPr>
              <w:spacing w:line="345.6"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Tools/Apps/Videos to be pre-checked for access by the student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All of the videos are embedded on the page and are linked to from the REMC Mistreamnet/eduvision server.</w:t>
            </w:r>
          </w:p>
        </w:tc>
      </w:tr>
      <w:tr>
        <w:trPr>
          <w:trHeight w:val="456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B">
            <w:pPr>
              <w:spacing w:line="345.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21t4s tutorial videos for this Quest</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6fde8" w:val="clear"/>
              <w:spacing w:after="220" w:lineRule="auto"/>
              <w:rPr>
                <w:b w:val="1"/>
                <w:color w:val="1155cc"/>
                <w:sz w:val="21"/>
                <w:szCs w:val="21"/>
                <w:u w:val="single"/>
              </w:rPr>
            </w:pPr>
            <w:r w:rsidDel="00000000" w:rsidR="00000000" w:rsidRPr="00000000">
              <w:rPr>
                <w:b w:val="1"/>
                <w:color w:val="1155cc"/>
                <w:sz w:val="21"/>
                <w:szCs w:val="21"/>
                <w:u w:val="single"/>
                <w:rtl w:val="0"/>
              </w:rPr>
              <w:t xml:space="preserve">Websites</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color w:val="1155cc"/>
              </w:rPr>
            </w:pPr>
            <w:hyperlink r:id="rId14">
              <w:r w:rsidDel="00000000" w:rsidR="00000000" w:rsidRPr="00000000">
                <w:rPr>
                  <w:color w:val="0f40d2"/>
                  <w:sz w:val="21"/>
                  <w:szCs w:val="21"/>
                  <w:u w:val="single"/>
                  <w:rtl w:val="0"/>
                </w:rPr>
                <w:t xml:space="preserve">GCF Learn Free.org Word</w:t>
              </w:r>
            </w:hyperlink>
            <w:r w:rsidDel="00000000" w:rsidR="00000000" w:rsidRPr="00000000">
              <w:rPr>
                <w:color w:val="1155cc"/>
                <w:sz w:val="21"/>
                <w:szCs w:val="21"/>
                <w:u w:val="single"/>
                <w:rtl w:val="0"/>
              </w:rPr>
              <w:t xml:space="preserve"> tutorials</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hd w:fill="f6fde8" w:val="clear"/>
              <w:spacing w:after="440" w:before="0" w:lineRule="auto"/>
              <w:ind w:left="1180" w:hanging="360"/>
              <w:rPr>
                <w:color w:val="1155cc"/>
              </w:rPr>
            </w:pPr>
            <w:hyperlink r:id="rId15">
              <w:r w:rsidDel="00000000" w:rsidR="00000000" w:rsidRPr="00000000">
                <w:rPr>
                  <w:color w:val="0f40d2"/>
                  <w:sz w:val="21"/>
                  <w:szCs w:val="21"/>
                  <w:u w:val="single"/>
                  <w:rtl w:val="0"/>
                </w:rPr>
                <w:t xml:space="preserve">Microsoft Word Help and Learning Support Center</w:t>
              </w:r>
            </w:hyperlink>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6fde8" w:val="clear"/>
              <w:spacing w:after="220" w:lineRule="auto"/>
              <w:rPr>
                <w:b w:val="1"/>
                <w:color w:val="1155cc"/>
                <w:sz w:val="21"/>
                <w:szCs w:val="21"/>
                <w:u w:val="single"/>
              </w:rPr>
            </w:pPr>
            <w:r w:rsidDel="00000000" w:rsidR="00000000" w:rsidRPr="00000000">
              <w:rPr>
                <w:b w:val="1"/>
                <w:color w:val="1155cc"/>
                <w:sz w:val="21"/>
                <w:szCs w:val="21"/>
                <w:u w:val="single"/>
                <w:rtl w:val="0"/>
              </w:rPr>
              <w:t xml:space="preserve">21t4s Videos</w:t>
            </w:r>
          </w:p>
          <w:p w:rsidR="00000000" w:rsidDel="00000000" w:rsidP="00000000" w:rsidRDefault="00000000" w:rsidRPr="00000000" w14:paraId="00000030">
            <w:pPr>
              <w:numPr>
                <w:ilvl w:val="0"/>
                <w:numId w:val="6"/>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color w:val="1155cc"/>
              </w:rPr>
            </w:pPr>
            <w:hyperlink r:id="rId16">
              <w:r w:rsidDel="00000000" w:rsidR="00000000" w:rsidRPr="00000000">
                <w:rPr>
                  <w:color w:val="0f40d2"/>
                  <w:sz w:val="21"/>
                  <w:szCs w:val="21"/>
                  <w:u w:val="single"/>
                  <w:rtl w:val="0"/>
                </w:rPr>
                <w:t xml:space="preserve">Top Introduction video</w:t>
              </w:r>
            </w:hyperlink>
            <w:r w:rsidDel="00000000" w:rsidR="00000000" w:rsidRPr="00000000">
              <w:rPr>
                <w:rtl w:val="0"/>
              </w:rPr>
            </w:r>
          </w:p>
          <w:p w:rsidR="00000000" w:rsidDel="00000000" w:rsidP="00000000" w:rsidRDefault="00000000" w:rsidRPr="00000000" w14:paraId="00000031">
            <w:pPr>
              <w:numPr>
                <w:ilvl w:val="0"/>
                <w:numId w:val="6"/>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color w:val="1155cc"/>
              </w:rPr>
            </w:pPr>
            <w:hyperlink r:id="rId17">
              <w:r w:rsidDel="00000000" w:rsidR="00000000" w:rsidRPr="00000000">
                <w:rPr>
                  <w:color w:val="0f40d2"/>
                  <w:sz w:val="21"/>
                  <w:szCs w:val="21"/>
                  <w:u w:val="single"/>
                  <w:rtl w:val="0"/>
                </w:rPr>
                <w:t xml:space="preserve">Part One: Formatting video</w:t>
              </w:r>
            </w:hyperlink>
            <w:r w:rsidDel="00000000" w:rsidR="00000000" w:rsidRPr="00000000">
              <w:rPr>
                <w:rtl w:val="0"/>
              </w:rPr>
            </w:r>
          </w:p>
          <w:p w:rsidR="00000000" w:rsidDel="00000000" w:rsidP="00000000" w:rsidRDefault="00000000" w:rsidRPr="00000000" w14:paraId="00000032">
            <w:pPr>
              <w:numPr>
                <w:ilvl w:val="0"/>
                <w:numId w:val="6"/>
              </w:numPr>
              <w:pBdr>
                <w:top w:color="auto" w:space="0" w:sz="0" w:val="none"/>
                <w:bottom w:color="auto" w:space="0" w:sz="0" w:val="none"/>
                <w:right w:color="auto" w:space="0" w:sz="0" w:val="none"/>
                <w:between w:color="auto" w:space="0" w:sz="0" w:val="none"/>
              </w:pBdr>
              <w:shd w:fill="f6fde8" w:val="clear"/>
              <w:spacing w:after="440" w:before="0" w:lineRule="auto"/>
              <w:ind w:left="1180" w:hanging="360"/>
              <w:rPr>
                <w:color w:val="1155cc"/>
              </w:rPr>
            </w:pPr>
            <w:hyperlink r:id="rId18">
              <w:r w:rsidDel="00000000" w:rsidR="00000000" w:rsidRPr="00000000">
                <w:rPr>
                  <w:color w:val="0f40d2"/>
                  <w:sz w:val="21"/>
                  <w:szCs w:val="21"/>
                  <w:u w:val="single"/>
                  <w:rtl w:val="0"/>
                </w:rPr>
                <w:t xml:space="preserve">Part Two: Tools video</w:t>
              </w:r>
            </w:hyperlink>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6fde8" w:val="clear"/>
              <w:spacing w:after="220" w:lineRule="auto"/>
              <w:rPr>
                <w:b w:val="1"/>
                <w:color w:val="1155cc"/>
                <w:sz w:val="21"/>
                <w:szCs w:val="21"/>
                <w:u w:val="single"/>
              </w:rPr>
            </w:pPr>
            <w:r w:rsidDel="00000000" w:rsidR="00000000" w:rsidRPr="00000000">
              <w:rPr>
                <w:b w:val="1"/>
                <w:color w:val="1155cc"/>
                <w:sz w:val="21"/>
                <w:szCs w:val="21"/>
                <w:u w:val="single"/>
                <w:rtl w:val="0"/>
              </w:rPr>
              <w:t xml:space="preserve">21t4s Documents &amp; Quizzes</w:t>
            </w:r>
          </w:p>
          <w:p w:rsidR="00000000" w:rsidDel="00000000" w:rsidP="00000000" w:rsidRDefault="00000000" w:rsidRPr="00000000" w14:paraId="00000034">
            <w:pPr>
              <w:numPr>
                <w:ilvl w:val="0"/>
                <w:numId w:val="3"/>
              </w:numPr>
              <w:pBdr>
                <w:top w:color="auto" w:space="0" w:sz="0" w:val="none"/>
                <w:bottom w:color="auto" w:space="0" w:sz="0" w:val="none"/>
                <w:right w:color="auto" w:space="0" w:sz="0" w:val="none"/>
                <w:between w:color="auto" w:space="0" w:sz="0" w:val="none"/>
              </w:pBdr>
              <w:shd w:fill="f6fde8" w:val="clear"/>
              <w:spacing w:after="440" w:before="0" w:lineRule="auto"/>
              <w:ind w:left="1180" w:hanging="360"/>
              <w:rPr>
                <w:color w:val="1155cc"/>
              </w:rPr>
            </w:pPr>
            <w:hyperlink r:id="rId19">
              <w:r w:rsidDel="00000000" w:rsidR="00000000" w:rsidRPr="00000000">
                <w:rPr>
                  <w:color w:val="0f40d2"/>
                  <w:sz w:val="21"/>
                  <w:szCs w:val="21"/>
                  <w:u w:val="single"/>
                  <w:rtl w:val="0"/>
                </w:rPr>
                <w:t xml:space="preserve">Vocabulary Quizlet</w:t>
              </w:r>
            </w:hyperlink>
            <w:r w:rsidDel="00000000" w:rsidR="00000000" w:rsidRPr="00000000">
              <w:rPr>
                <w:rtl w:val="0"/>
              </w:rPr>
            </w:r>
          </w:p>
          <w:p w:rsidR="00000000" w:rsidDel="00000000" w:rsidP="00000000" w:rsidRDefault="00000000" w:rsidRPr="00000000" w14:paraId="00000035">
            <w:pPr>
              <w:spacing w:line="345.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Nothing Gold Can Stay,</w:t>
            </w:r>
            <w:r w:rsidDel="00000000" w:rsidR="00000000" w:rsidRPr="00000000">
              <w:rPr>
                <w:rFonts w:ascii="Calibri" w:cs="Calibri" w:eastAsia="Calibri" w:hAnsi="Calibri"/>
                <w:sz w:val="24"/>
                <w:szCs w:val="24"/>
                <w:rtl w:val="0"/>
              </w:rPr>
              <w:t xml:space="preserve"> Poem by Robert Frost is used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line="345.6"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Listen to Robert Frost read this poem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t>
            </w:r>
            <w:hyperlink r:id="rId20">
              <w:r w:rsidDel="00000000" w:rsidR="00000000" w:rsidRPr="00000000">
                <w:rPr>
                  <w:rFonts w:ascii="Calibri" w:cs="Calibri" w:eastAsia="Calibri" w:hAnsi="Calibri"/>
                  <w:i w:val="1"/>
                  <w:color w:val="1155cc"/>
                  <w:sz w:val="24"/>
                  <w:szCs w:val="24"/>
                  <w:u w:val="single"/>
                  <w:rtl w:val="0"/>
                </w:rPr>
                <w:t xml:space="preserve">YouTube video</w:t>
              </w:r>
            </w:hyperlink>
            <w:r w:rsidDel="00000000" w:rsidR="00000000" w:rsidRPr="00000000">
              <w:rPr>
                <w:rFonts w:ascii="Calibri" w:cs="Calibri" w:eastAsia="Calibri" w:hAnsi="Calibri"/>
                <w:i w:val="1"/>
                <w:sz w:val="24"/>
                <w:szCs w:val="24"/>
                <w:rtl w:val="0"/>
              </w:rPr>
              <w:t xml:space="preserve">)</w:t>
            </w:r>
          </w:p>
        </w:tc>
      </w:tr>
      <w:tr>
        <w:trPr>
          <w:trHeight w:val="61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A">
            <w:pPr>
              <w:spacing w:line="397.44" w:lineRule="auto"/>
              <w:rPr>
                <w:rFonts w:ascii="Calibri" w:cs="Calibri" w:eastAsia="Calibri" w:hAnsi="Calibri"/>
                <w:b w:val="1"/>
                <w:color w:val="1155cc"/>
                <w:sz w:val="24"/>
                <w:szCs w:val="24"/>
                <w:u w:val="single"/>
              </w:rPr>
            </w:pPr>
            <w:r w:rsidDel="00000000" w:rsidR="00000000" w:rsidRPr="00000000">
              <w:rPr>
                <w:rFonts w:ascii="Calibri" w:cs="Calibri" w:eastAsia="Calibri" w:hAnsi="Calibri"/>
                <w:b w:val="1"/>
                <w:sz w:val="24"/>
                <w:szCs w:val="24"/>
                <w:rtl w:val="0"/>
              </w:rPr>
              <w:t xml:space="preserve">4.QM1 Student Checklist as a </w:t>
            </w:r>
            <w:hyperlink r:id="rId21">
              <w:r w:rsidDel="00000000" w:rsidR="00000000" w:rsidRPr="00000000">
                <w:rPr>
                  <w:rFonts w:ascii="Calibri" w:cs="Calibri" w:eastAsia="Calibri" w:hAnsi="Calibri"/>
                  <w:b w:val="1"/>
                  <w:color w:val="1155cc"/>
                  <w:sz w:val="24"/>
                  <w:szCs w:val="24"/>
                  <w:u w:val="single"/>
                  <w:rtl w:val="0"/>
                </w:rPr>
                <w:t xml:space="preserve">Google doc </w:t>
              </w:r>
            </w:hyperlink>
            <w:r w:rsidDel="00000000" w:rsidR="00000000" w:rsidRPr="00000000">
              <w:rPr>
                <w:rtl w:val="0"/>
              </w:rPr>
            </w:r>
          </w:p>
          <w:p w:rsidR="00000000" w:rsidDel="00000000" w:rsidP="00000000" w:rsidRDefault="00000000" w:rsidRPr="00000000" w14:paraId="0000003B">
            <w:pPr>
              <w:spacing w:line="397.44"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Checklist to download </w:t>
            </w:r>
            <w:hyperlink r:id="rId22">
              <w:r w:rsidDel="00000000" w:rsidR="00000000" w:rsidRPr="00000000">
                <w:rPr>
                  <w:rFonts w:ascii="Calibri" w:cs="Calibri" w:eastAsia="Calibri" w:hAnsi="Calibri"/>
                  <w:b w:val="1"/>
                  <w:color w:val="1155cc"/>
                  <w:sz w:val="24"/>
                  <w:szCs w:val="24"/>
                  <w:u w:val="single"/>
                  <w:rtl w:val="0"/>
                </w:rPr>
                <w:t xml:space="preserve">as a docx file</w:t>
              </w:r>
            </w:hyperlink>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tbl>
      <w:tblPr>
        <w:tblStyle w:val="Table2"/>
        <w:tblW w:w="9360.0" w:type="dxa"/>
        <w:jc w:val="left"/>
        <w:tblInd w:w="100.0" w:type="pct"/>
        <w:tblLayout w:type="fixed"/>
        <w:tblLook w:val="0600"/>
      </w:tblPr>
      <w:tblGrid>
        <w:gridCol w:w="3255"/>
        <w:gridCol w:w="5805"/>
        <w:gridCol w:w="300"/>
        <w:tblGridChange w:id="0">
          <w:tblGrid>
            <w:gridCol w:w="3255"/>
            <w:gridCol w:w="5805"/>
            <w:gridCol w:w="300"/>
          </w:tblGrid>
        </w:tblGridChange>
      </w:tblGrid>
      <w:tr>
        <w:trPr>
          <w:trHeight w:val="13027.93164062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line="397.44"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Assessment Options: </w:t>
            </w:r>
          </w:p>
          <w:p w:rsidR="00000000" w:rsidDel="00000000" w:rsidP="00000000" w:rsidRDefault="00000000" w:rsidRPr="00000000" w14:paraId="00000040">
            <w:pPr>
              <w:spacing w:line="345.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Ideas for assessing student work for this Quest? Link to a rubric you create for this Quest, a quiz, and or a worksheet you create. See</w:t>
            </w:r>
            <w:hyperlink r:id="rId23">
              <w:r w:rsidDel="00000000" w:rsidR="00000000" w:rsidRPr="00000000">
                <w:rPr>
                  <w:rFonts w:ascii="Calibri" w:cs="Calibri" w:eastAsia="Calibri" w:hAnsi="Calibri"/>
                  <w:i w:val="1"/>
                  <w:sz w:val="24"/>
                  <w:szCs w:val="24"/>
                  <w:rtl w:val="0"/>
                </w:rPr>
                <w:t xml:space="preserve"> </w:t>
              </w:r>
            </w:hyperlink>
            <w:hyperlink r:id="rId24">
              <w:r w:rsidDel="00000000" w:rsidR="00000000" w:rsidRPr="00000000">
                <w:rPr>
                  <w:rFonts w:ascii="Calibri" w:cs="Calibri" w:eastAsia="Calibri" w:hAnsi="Calibri"/>
                  <w:i w:val="1"/>
                  <w:color w:val="4167b0"/>
                  <w:sz w:val="24"/>
                  <w:szCs w:val="24"/>
                  <w:u w:val="single"/>
                  <w:rtl w:val="0"/>
                </w:rPr>
                <w:t xml:space="preserve">Rubric</w:t>
              </w:r>
            </w:hyperlink>
            <w:r w:rsidDel="00000000" w:rsidR="00000000" w:rsidRPr="00000000">
              <w:rPr>
                <w:rFonts w:ascii="Calibri" w:cs="Calibri" w:eastAsia="Calibri" w:hAnsi="Calibri"/>
                <w:i w:val="1"/>
                <w:sz w:val="24"/>
                <w:szCs w:val="24"/>
                <w:rtl w:val="0"/>
              </w:rPr>
              <w:t xml:space="preserve"> by Liz Kolb.</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345.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formatted “Nothing Gold Can Stay” poem document by the student demonstrating:</w:t>
            </w:r>
          </w:p>
          <w:p w:rsidR="00000000" w:rsidDel="00000000" w:rsidP="00000000" w:rsidRDefault="00000000" w:rsidRPr="00000000" w14:paraId="00000042">
            <w:pPr>
              <w:numPr>
                <w:ilvl w:val="0"/>
                <w:numId w:val="5"/>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See the sample below showing: the title is centered, is the Title Style, has a line space before the poem, has the text of the 3 color words colored (green, gold, gold) and not highlighted, has leaf’s and dawn highlighted, the word Eden in bold, the author’s line right-aligned, and 3 lines below ‘Edited by…’ in Heading 3 Style, the entire document 14 font size and Ariel.</w:t>
            </w:r>
          </w:p>
          <w:p w:rsidR="00000000" w:rsidDel="00000000" w:rsidP="00000000" w:rsidRDefault="00000000" w:rsidRPr="00000000" w14:paraId="00000043">
            <w:pPr>
              <w:numPr>
                <w:ilvl w:val="0"/>
                <w:numId w:val="5"/>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Checked with you about sharing with you </w:t>
            </w:r>
          </w:p>
          <w:p w:rsidR="00000000" w:rsidDel="00000000" w:rsidP="00000000" w:rsidRDefault="00000000" w:rsidRPr="00000000" w14:paraId="00000044">
            <w:pPr>
              <w:numPr>
                <w:ilvl w:val="1"/>
                <w:numId w:val="5"/>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Optional: To share the document: Click the Share lock icon, leave it set to private and click on "Advanced" and in the "Invite people: box" enter the email address your teacher provides.</w:t>
            </w:r>
          </w:p>
          <w:p w:rsidR="00000000" w:rsidDel="00000000" w:rsidP="00000000" w:rsidRDefault="00000000" w:rsidRPr="00000000" w14:paraId="00000045">
            <w:pPr>
              <w:numPr>
                <w:ilvl w:val="1"/>
                <w:numId w:val="5"/>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Change the Sharing setting from Can edit, to Can Comment.</w:t>
            </w:r>
          </w:p>
          <w:p w:rsidR="00000000" w:rsidDel="00000000" w:rsidP="00000000" w:rsidRDefault="00000000" w:rsidRPr="00000000" w14:paraId="00000046">
            <w:pPr>
              <w:numPr>
                <w:ilvl w:val="1"/>
                <w:numId w:val="5"/>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Make sure the checkbox is checked for Notify people via email</w:t>
            </w:r>
          </w:p>
          <w:p w:rsidR="00000000" w:rsidDel="00000000" w:rsidP="00000000" w:rsidRDefault="00000000" w:rsidRPr="00000000" w14:paraId="00000047">
            <w:pPr>
              <w:numPr>
                <w:ilvl w:val="1"/>
                <w:numId w:val="5"/>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Click on "Add message"</w:t>
            </w:r>
          </w:p>
          <w:p w:rsidR="00000000" w:rsidDel="00000000" w:rsidP="00000000" w:rsidRDefault="00000000" w:rsidRPr="00000000" w14:paraId="00000048">
            <w:pPr>
              <w:numPr>
                <w:ilvl w:val="1"/>
                <w:numId w:val="5"/>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 a short message 'I'm sharing my Google Docs formatting assignment with you'. and click on Send</w:t>
            </w:r>
          </w:p>
          <w:p w:rsidR="00000000" w:rsidDel="00000000" w:rsidP="00000000" w:rsidRDefault="00000000" w:rsidRPr="00000000" w14:paraId="00000049">
            <w:pPr>
              <w:spacing w:line="345.6" w:lineRule="auto"/>
              <w:rPr>
                <w:rFonts w:ascii="Calibri" w:cs="Calibri" w:eastAsia="Calibri" w:hAnsi="Calibri"/>
                <w:i w:val="1"/>
                <w:color w:val="1155cc"/>
                <w:sz w:val="24"/>
                <w:szCs w:val="24"/>
                <w:u w:val="single"/>
              </w:rPr>
            </w:pPr>
            <w:hyperlink r:id="rId25">
              <w:r w:rsidDel="00000000" w:rsidR="00000000" w:rsidRPr="00000000">
                <w:rPr>
                  <w:rFonts w:ascii="Calibri" w:cs="Calibri" w:eastAsia="Calibri" w:hAnsi="Calibri"/>
                  <w:i w:val="1"/>
                  <w:color w:val="1155cc"/>
                  <w:sz w:val="24"/>
                  <w:szCs w:val="24"/>
                  <w:u w:val="single"/>
                  <w:rtl w:val="0"/>
                </w:rPr>
                <w:t xml:space="preserve">Formatted per directions</w:t>
              </w:r>
            </w:hyperlink>
            <w:r w:rsidDel="00000000" w:rsidR="00000000" w:rsidRPr="00000000">
              <w:rPr>
                <w:rtl w:val="0"/>
              </w:rPr>
            </w:r>
          </w:p>
          <w:p w:rsidR="00000000" w:rsidDel="00000000" w:rsidP="00000000" w:rsidRDefault="00000000" w:rsidRPr="00000000" w14:paraId="0000004A">
            <w:pPr>
              <w:spacing w:line="345.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“Nothing Gold Can Stay” poem document after formatting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line="345.6" w:lineRule="auto"/>
              <w:rPr/>
            </w:pPr>
            <w:r w:rsidDel="00000000" w:rsidR="00000000" w:rsidRPr="00000000">
              <w:rPr/>
              <w:drawing>
                <wp:inline distB="114300" distT="114300" distL="114300" distR="114300">
                  <wp:extent cx="3552825" cy="1700213"/>
                  <wp:effectExtent b="0" l="0" r="0" t="0"/>
                  <wp:docPr id="1" name="image5.png"/>
                  <a:graphic>
                    <a:graphicData uri="http://schemas.openxmlformats.org/drawingml/2006/picture">
                      <pic:pic>
                        <pic:nvPicPr>
                          <pic:cNvPr id="0" name="image5.png"/>
                          <pic:cNvPicPr preferRelativeResize="0"/>
                        </pic:nvPicPr>
                        <pic:blipFill>
                          <a:blip r:embed="rId26"/>
                          <a:srcRect b="0" l="0" r="0" t="0"/>
                          <a:stretch>
                            <a:fillRect/>
                          </a:stretch>
                        </pic:blipFill>
                        <pic:spPr>
                          <a:xfrm>
                            <a:off x="0" y="0"/>
                            <a:ext cx="3552825" cy="17002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foot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sz w:val="14"/>
        <w:szCs w:val="14"/>
        <w:rtl w:val="0"/>
      </w:rPr>
      <w:t xml:space="preserve">Except as noted, content on this site is licensed under a Creative Commons Attribution-NonCommercial-ShareAlike 4.0 International License. Commercial use request should contact </w:t>
    </w:r>
    <w:r w:rsidDel="00000000" w:rsidR="00000000" w:rsidRPr="00000000">
      <w:rPr>
        <w:color w:val="1155cc"/>
        <w:sz w:val="14"/>
        <w:szCs w:val="14"/>
        <w:u w:val="single"/>
        <w:rtl w:val="0"/>
      </w:rPr>
      <w:t xml:space="preserve">executivedirector@remc.org</w:t>
    </w:r>
    <w:r w:rsidDel="00000000" w:rsidR="00000000" w:rsidRPr="00000000">
      <w:rPr>
        <w:sz w:val="14"/>
        <w:szCs w:val="14"/>
        <w:rtl w:val="0"/>
      </w:rPr>
      <w:t xml:space="preserve"> </w:t>
    </w:r>
    <w:r w:rsidDel="00000000" w:rsidR="00000000" w:rsidRPr="00000000">
      <w:rPr>
        <w:sz w:val="14"/>
        <w:szCs w:val="14"/>
      </w:rPr>
      <w:drawing>
        <wp:inline distB="114300" distT="114300" distL="114300" distR="114300">
          <wp:extent cx="736600" cy="127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6600" cy="1270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b w:val="0"/>
        <w:u w:val="none"/>
      </w:rPr>
    </w:lvl>
    <w:lvl w:ilvl="1">
      <w:start w:val="1"/>
      <w:numFmt w:val="bullet"/>
      <w:lvlText w:val="●"/>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hha8E2whFkk" TargetMode="External"/><Relationship Id="rId22" Type="http://schemas.openxmlformats.org/officeDocument/2006/relationships/hyperlink" Target="https://www.remc.org/downloads/21t4s_suite_tools/21t4s_4.qm1_student_checklist_1.docx" TargetMode="External"/><Relationship Id="rId21" Type="http://schemas.openxmlformats.org/officeDocument/2006/relationships/hyperlink" Target="https://docs.google.com/document/d/1q4OU_BWqNec-CrIJ1eiaDttJB0CJJtqW9aDJkgLlqIU/edit?usp=sharing" TargetMode="External"/><Relationship Id="rId24" Type="http://schemas.openxmlformats.org/officeDocument/2006/relationships/hyperlink" Target="https://www.tripleeframework.com/triple-e-printable-rubric-for-lesson-evaluation.html" TargetMode="External"/><Relationship Id="rId23" Type="http://schemas.openxmlformats.org/officeDocument/2006/relationships/hyperlink" Target="https://www.tripleeframework.com/triple-e-printable-rubric-for-lesson-evaluatio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mc.org/21Things4Students/21/4-suite-tools/" TargetMode="External"/><Relationship Id="rId26" Type="http://schemas.openxmlformats.org/officeDocument/2006/relationships/image" Target="media/image5.png"/><Relationship Id="rId25" Type="http://schemas.openxmlformats.org/officeDocument/2006/relationships/hyperlink" Target="https://docs.google.com/document/d/1_7uzILuC4btPXiK1iAz9RI84ExX2FTEV1MMjA2Gohhw/edit?usp=sharing"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 Id="rId11" Type="http://schemas.openxmlformats.org/officeDocument/2006/relationships/hyperlink" Target="https://docs.google.com/presentation/d/1feMj1g8fqIRoI0wG851_a17hw_cjIQ6ez63Smt0Auss/edit?usp=sharing" TargetMode="External"/><Relationship Id="rId10" Type="http://schemas.openxmlformats.org/officeDocument/2006/relationships/hyperlink" Target="https://www.remc.org/21Things4Students/21/4-suite-tools/microsoft-word-online/qm1-word-formatting-tools/" TargetMode="External"/><Relationship Id="rId13" Type="http://schemas.openxmlformats.org/officeDocument/2006/relationships/hyperlink" Target="https://quizlet.com/142069616/match/" TargetMode="External"/><Relationship Id="rId12" Type="http://schemas.openxmlformats.org/officeDocument/2006/relationships/hyperlink" Target="https://quizlet.com/142069616/match/" TargetMode="External"/><Relationship Id="rId15" Type="http://schemas.openxmlformats.org/officeDocument/2006/relationships/hyperlink" Target="https://support.office.com/en-us/word" TargetMode="External"/><Relationship Id="rId14" Type="http://schemas.openxmlformats.org/officeDocument/2006/relationships/hyperlink" Target="https://edu.gcfglobal.org/en/word/" TargetMode="External"/><Relationship Id="rId17" Type="http://schemas.openxmlformats.org/officeDocument/2006/relationships/hyperlink" Target="https://eduvision.tv/l?LReete" TargetMode="External"/><Relationship Id="rId16" Type="http://schemas.openxmlformats.org/officeDocument/2006/relationships/hyperlink" Target="https://eduvision.tv/l?LReDtm" TargetMode="External"/><Relationship Id="rId19" Type="http://schemas.openxmlformats.org/officeDocument/2006/relationships/hyperlink" Target="https://quizlet.com/142069616/match/" TargetMode="External"/><Relationship Id="rId18" Type="http://schemas.openxmlformats.org/officeDocument/2006/relationships/hyperlink" Target="https://eduvision.tv/l?LReOg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